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98DFD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Zasady nadawania tytułu rzeczoznawcy budowlanego</w:t>
      </w:r>
    </w:p>
    <w:p w14:paraId="15C8DC02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Nadawanie tytułu rzeczoznawcy budowlanego odbywa się w drodze postępowania kwalifikacyjnego prowadzonego zgodnie z obowiązującymi przepisami prawa oraz regulacjami Polskiej Izby Inżynierów Budownictwa.</w:t>
      </w:r>
    </w:p>
    <w:p w14:paraId="55ACFBF0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Podstawa prawna</w:t>
      </w:r>
    </w:p>
    <w:p w14:paraId="6849FD67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Postępowanie kwalifikacyjne prowadzone jest na podstawie:</w:t>
      </w:r>
    </w:p>
    <w:p w14:paraId="798B42BD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Regulaminu Polskiej Izby Inżynierów Budownictwa w sprawie postępowania kwalifikacyjnego w sprawie nadawania tytułu rzeczoznawcy budowlanego; </w:t>
      </w:r>
    </w:p>
    <w:p w14:paraId="6E8C4332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ustawy z dnia 15 grudnia 2000 r. o samorządach zawodowych architektów oraz inżynierów budownictwa (Dz. U. z 2025 r. poz. 1783); </w:t>
      </w:r>
    </w:p>
    <w:p w14:paraId="15FABCCB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ustawy z dnia 14 czerwca 1960 r. – Kodeks postępowania administracyjnego (Dz. U. z 2025 r. poz. 1691 z </w:t>
      </w:r>
      <w:proofErr w:type="spellStart"/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zm.); </w:t>
      </w:r>
    </w:p>
    <w:p w14:paraId="4F297350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ustawy z dnia 16 listopada 2006 r. o opłacie skarbowej (Dz. U. z 2023 r. poz. 2111); </w:t>
      </w:r>
    </w:p>
    <w:p w14:paraId="0439AD6A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Statutu Polskiej Izby Inżynierów Budownictwa; </w:t>
      </w:r>
    </w:p>
    <w:p w14:paraId="33BE7DD2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Regulaminu Krajowej Komisji Kwalifikacyjnej Polskiej Izby Inżynierów Budownictwa; </w:t>
      </w:r>
    </w:p>
    <w:p w14:paraId="2DEDB19D" w14:textId="77777777" w:rsidR="005C6A6A" w:rsidRPr="00A41872" w:rsidRDefault="005C6A6A" w:rsidP="005C6A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Regulaminu Okręgowych Komisji Kwalifikacyjnych Polskiej Izby Inżynierów Budownictwa. </w:t>
      </w:r>
    </w:p>
    <w:p w14:paraId="12C3A316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F0685E9">
          <v:rect id="_x0000_i1025" style="width:0;height:1.5pt" o:hralign="center" o:hrstd="t" o:hr="t" fillcolor="#a0a0a0" stroked="f"/>
        </w:pict>
      </w:r>
    </w:p>
    <w:p w14:paraId="76544EAB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Kto może ubiegać się o nadanie tytułu?</w:t>
      </w:r>
    </w:p>
    <w:p w14:paraId="1B5AE17F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8b ust. 1 ustawy o samorządach zawodowych, rzeczoznawcą budowlanym może zostać osoba, która:</w:t>
      </w:r>
    </w:p>
    <w:p w14:paraId="088983DB" w14:textId="77777777" w:rsidR="005C6A6A" w:rsidRPr="00A41872" w:rsidRDefault="005C6A6A" w:rsidP="005C6A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korzysta w pełni z praw publicznych; </w:t>
      </w:r>
    </w:p>
    <w:p w14:paraId="1E941D4F" w14:textId="77777777" w:rsidR="005C6A6A" w:rsidRPr="00A41872" w:rsidRDefault="005C6A6A" w:rsidP="005C6A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posiada: </w:t>
      </w:r>
    </w:p>
    <w:p w14:paraId="333534BE" w14:textId="77777777" w:rsidR="005C6A6A" w:rsidRPr="00A41872" w:rsidRDefault="005C6A6A" w:rsidP="005C6A6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tytuł zawodowy magistra inżyniera, magistra inżyniera architekta, inżyniera lub inżyniera architekta, </w:t>
      </w:r>
    </w:p>
    <w:p w14:paraId="1B353D16" w14:textId="77777777" w:rsidR="005C6A6A" w:rsidRPr="00A41872" w:rsidRDefault="005C6A6A" w:rsidP="005C6A6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uprawnienia budowlane bez ograniczeń, </w:t>
      </w:r>
    </w:p>
    <w:p w14:paraId="64752339" w14:textId="77777777" w:rsidR="005C6A6A" w:rsidRPr="00A41872" w:rsidRDefault="005C6A6A" w:rsidP="005C6A6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co najmniej 10-letnią praktykę zawodową w zakresie objętym rzeczoznawstwem, </w:t>
      </w:r>
    </w:p>
    <w:p w14:paraId="7CD51E51" w14:textId="77777777" w:rsidR="005C6A6A" w:rsidRPr="00A41872" w:rsidRDefault="005C6A6A" w:rsidP="005C6A6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znaczący dorobek praktyczny w zakresie objętym rzeczoznawstwem; </w:t>
      </w:r>
    </w:p>
    <w:p w14:paraId="16F8F6C0" w14:textId="77777777" w:rsidR="005C6A6A" w:rsidRPr="00A41872" w:rsidRDefault="005C6A6A" w:rsidP="005C6A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jest członkiem właściwej izby samorządu zawodowego. </w:t>
      </w:r>
    </w:p>
    <w:p w14:paraId="681ED7D3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84C48BC">
          <v:rect id="_x0000_i1026" style="width:0;height:1.5pt" o:hralign="center" o:hrstd="t" o:hr="t" fillcolor="#a0a0a0" stroked="f"/>
        </w:pict>
      </w:r>
    </w:p>
    <w:p w14:paraId="024A9CB6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Wymagane dokumenty</w:t>
      </w:r>
    </w:p>
    <w:p w14:paraId="036AAA8B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wniosku o nadanie tytułu rzeczoznawcy budowlanego (</w:t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wzór nr 1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należy dołączyć:</w:t>
      </w:r>
    </w:p>
    <w:p w14:paraId="2E1D415C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odpis dyplomu ukończenia szkoły wyższej; </w:t>
      </w:r>
    </w:p>
    <w:p w14:paraId="33612CFF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odpis decyzji o nadaniu uprawnień budowlanych bez ograniczeń; </w:t>
      </w:r>
    </w:p>
    <w:p w14:paraId="32080146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korzystaniu w pełni z praw publicznych (</w:t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wzór nr 2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); </w:t>
      </w:r>
    </w:p>
    <w:p w14:paraId="7825B953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zaświadczenie o przynależności do właściwej izby samorządu zawodowego; </w:t>
      </w:r>
    </w:p>
    <w:p w14:paraId="5A439402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życiorys zawodowy; </w:t>
      </w:r>
    </w:p>
    <w:p w14:paraId="6D91F3B4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dokumenty potwierdzające odbycie co najmniej 10-letniej praktyki zawodowej (</w:t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wzór nr 3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); </w:t>
      </w:r>
    </w:p>
    <w:p w14:paraId="133F3E93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dowód wniesienia opłaty za postępowanie kwalifikacyjne; </w:t>
      </w:r>
    </w:p>
    <w:p w14:paraId="7C503C61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potwierdzające znaczący dorobek praktyczny; </w:t>
      </w:r>
    </w:p>
    <w:p w14:paraId="2D29512C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kartę osobową (</w:t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wzór nr 4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); </w:t>
      </w:r>
    </w:p>
    <w:p w14:paraId="251BC93F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dowód wniesienia opłaty skarbowej; </w:t>
      </w:r>
    </w:p>
    <w:p w14:paraId="36043B92" w14:textId="77777777" w:rsidR="005C6A6A" w:rsidRPr="00A41872" w:rsidRDefault="005C6A6A" w:rsidP="005C6A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zgodności z prawdą złożonych dokumentów (</w:t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wzór nr 5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). </w:t>
      </w:r>
    </w:p>
    <w:p w14:paraId="5B6E2708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18F2F55">
          <v:rect id="_x0000_i1027" style="width:0;height:1.5pt" o:hralign="center" o:hrstd="t" o:hr="t" fillcolor="#a0a0a0" stroked="f"/>
        </w:pict>
      </w:r>
    </w:p>
    <w:p w14:paraId="2BDC3353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Znaczący dorobek praktyczny</w:t>
      </w:r>
    </w:p>
    <w:p w14:paraId="39A9D3B1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Znaczący dorobek praktyczny powinien obejmować twórcze osiągnięcia kandydata zgodne z posiadaną specjalnością uprawnień budowlanych oraz zakresem wnioskowanego rzeczoznawstwa.</w:t>
      </w:r>
    </w:p>
    <w:p w14:paraId="432AED4A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Rekomendowaną formą przedstawienia dorobku jest:</w:t>
      </w:r>
    </w:p>
    <w:p w14:paraId="60DE0E5E" w14:textId="77777777" w:rsidR="005C6A6A" w:rsidRPr="00A41872" w:rsidRDefault="005C6A6A" w:rsidP="005C6A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autoreferat dwóch najważniejszych osiągnięć zawodowych; </w:t>
      </w:r>
    </w:p>
    <w:p w14:paraId="41DA07DC" w14:textId="77777777" w:rsidR="005C6A6A" w:rsidRPr="00A41872" w:rsidRDefault="005C6A6A" w:rsidP="005C6A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wykaz publikacji w specjalistycznych czasopismach lub referatów wygłoszonych na konferencjach naukowo-technicznych; </w:t>
      </w:r>
    </w:p>
    <w:p w14:paraId="646C6959" w14:textId="77777777" w:rsidR="005C6A6A" w:rsidRPr="00A41872" w:rsidRDefault="005C6A6A" w:rsidP="005C6A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potwierdzające ustawiczne doskonalenie zawodowe (np. studia podyplomowe, kursy specjalistyczne, szkolenia). </w:t>
      </w:r>
    </w:p>
    <w:p w14:paraId="2E1260C9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D17C451">
          <v:rect id="_x0000_i1028" style="width:0;height:1.5pt" o:hralign="center" o:hrstd="t" o:hr="t" fillcolor="#a0a0a0" stroked="f"/>
        </w:pict>
      </w:r>
    </w:p>
    <w:p w14:paraId="1217D69D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Opłata za postępowanie kwalifikacyjne</w:t>
      </w:r>
    </w:p>
    <w:p w14:paraId="37910579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uchwałą Krajowego Zjazdu Polskiej Izby Inżynierów Budownictwa opłata za postępowanie kwalifikacyjne wynosi:</w:t>
      </w:r>
    </w:p>
    <w:p w14:paraId="518BD4E3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3 540 zł</w:t>
      </w:r>
    </w:p>
    <w:p w14:paraId="7C72F1D0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Wpłatę należy uiścić na rachunek:</w:t>
      </w:r>
    </w:p>
    <w:p w14:paraId="60B3A13C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Warmińsko-Mazurska Okręgowa Izba Inżynierów Budownictwa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Partyzantów 82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10-527 Olsztyn</w:t>
      </w:r>
    </w:p>
    <w:p w14:paraId="663D718E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Nr rachunku: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87 8838 0005 2017 0900 0990 0003</w:t>
      </w:r>
    </w:p>
    <w:p w14:paraId="5E3A50F7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Tytuł przelewu: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418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Opłata za postępowanie kwalifikacyjne w sprawie nadania tytułu rzeczoznawcy budowlanego.</w:t>
      </w:r>
    </w:p>
    <w:p w14:paraId="7E4101A6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3D33B9B">
          <v:rect id="_x0000_i1029" style="width:0;height:1.5pt" o:hralign="center" o:hrstd="t" o:hr="t" fillcolor="#a0a0a0" stroked="f"/>
        </w:pict>
      </w:r>
    </w:p>
    <w:p w14:paraId="1EE9290E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lastRenderedPageBreak/>
        <w:t>Opłata skarbowa</w:t>
      </w:r>
    </w:p>
    <w:p w14:paraId="71D8B95A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wydanie decyzji administracyjnej pobierana jest opłata skarbowa w wysokości:</w:t>
      </w:r>
    </w:p>
    <w:p w14:paraId="224BA589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10 zł</w:t>
      </w:r>
    </w:p>
    <w:p w14:paraId="4B1A4BB7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Wpłatę należy uiścić na rachunek:</w:t>
      </w:r>
    </w:p>
    <w:p w14:paraId="4AD7883E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Dzielnica Śródmieście m.st. Warszawy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Nowogrodzka 43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00-691 Warszawa</w:t>
      </w:r>
    </w:p>
    <w:p w14:paraId="4992876B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Bank Handlowy S.A. w Warszawie</w:t>
      </w:r>
    </w:p>
    <w:p w14:paraId="1561E5FF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Nr rachunku: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21 1030 1508 0000 0005 5000 0070</w:t>
      </w:r>
    </w:p>
    <w:p w14:paraId="67C11E1C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Tytuł przelewu:</w:t>
      </w: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418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Opłata skarbowa za wydanie decyzji w sprawie nadania tytułu rzeczoznawcy budowlanego.</w:t>
      </w:r>
    </w:p>
    <w:p w14:paraId="76ACF408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9A27D86">
          <v:rect id="_x0000_i1030" style="width:0;height:1.5pt" o:hralign="center" o:hrstd="t" o:hr="t" fillcolor="#a0a0a0" stroked="f"/>
        </w:pict>
      </w:r>
    </w:p>
    <w:p w14:paraId="641ACB45" w14:textId="77777777" w:rsidR="005C6A6A" w:rsidRPr="00A41872" w:rsidRDefault="005C6A6A" w:rsidP="005C6A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Ważne informacje</w:t>
      </w:r>
    </w:p>
    <w:p w14:paraId="72F4F359" w14:textId="77777777" w:rsidR="005C6A6A" w:rsidRPr="00A41872" w:rsidRDefault="005C6A6A" w:rsidP="005C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złożeniem wniosku należy pamiętać, że:</w:t>
      </w:r>
    </w:p>
    <w:p w14:paraId="3A28A301" w14:textId="77777777" w:rsidR="005C6A6A" w:rsidRPr="00A41872" w:rsidRDefault="005C6A6A" w:rsidP="005C6A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wszystkie dokumenty sporządzone przez kandydata (wniosek, życiorys, zaświadczenie o odbyciu praktyki zawodowej, potwierdzenie znaczącego dorobku praktycznego oraz karta osobowa) muszą być opatrzone datą i własnoręcznym podpisem; </w:t>
      </w:r>
    </w:p>
    <w:p w14:paraId="44023900" w14:textId="77777777" w:rsidR="005C6A6A" w:rsidRPr="00A41872" w:rsidRDefault="005C6A6A" w:rsidP="005C6A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data oświadczenia o zgodności z prawdą dokumentów musi być zgodna z datą złożenia wniosku; </w:t>
      </w:r>
    </w:p>
    <w:p w14:paraId="24519476" w14:textId="77777777" w:rsidR="005C6A6A" w:rsidRPr="00A41872" w:rsidRDefault="005C6A6A" w:rsidP="005C6A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1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dokumentacja powinna zawierać oryginały dokumentów lub notarialnie poświadczone kopie. Dopuszczalne są również niepoświadczone kopie dokumentów wydanych przez Warmińsko-Mazurską Okręgową Izbę Inżynierów Budownictwa. </w:t>
      </w:r>
    </w:p>
    <w:p w14:paraId="68B93613" w14:textId="77777777" w:rsidR="005C6A6A" w:rsidRPr="00A41872" w:rsidRDefault="00916ACD" w:rsidP="005C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9B6842C">
          <v:rect id="_x0000_i1031" style="width:0;height:1.5pt" o:hralign="center" o:hrstd="t" o:hr="t" fillcolor="#a0a0a0" stroked="f"/>
        </w:pict>
      </w:r>
    </w:p>
    <w:p w14:paraId="685758A9" w14:textId="77777777" w:rsidR="00F8397E" w:rsidRDefault="00F8397E"/>
    <w:sectPr w:rsidR="00F8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854A1"/>
    <w:multiLevelType w:val="multilevel"/>
    <w:tmpl w:val="E72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07052"/>
    <w:multiLevelType w:val="multilevel"/>
    <w:tmpl w:val="707C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458DD"/>
    <w:multiLevelType w:val="multilevel"/>
    <w:tmpl w:val="BA5A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6622F"/>
    <w:multiLevelType w:val="multilevel"/>
    <w:tmpl w:val="D680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803D6"/>
    <w:multiLevelType w:val="multilevel"/>
    <w:tmpl w:val="AEF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93A7D"/>
    <w:multiLevelType w:val="multilevel"/>
    <w:tmpl w:val="FA1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236815">
    <w:abstractNumId w:val="5"/>
  </w:num>
  <w:num w:numId="2" w16cid:durableId="1754282277">
    <w:abstractNumId w:val="4"/>
  </w:num>
  <w:num w:numId="3" w16cid:durableId="252864359">
    <w:abstractNumId w:val="2"/>
  </w:num>
  <w:num w:numId="4" w16cid:durableId="96021263">
    <w:abstractNumId w:val="3"/>
  </w:num>
  <w:num w:numId="5" w16cid:durableId="368921571">
    <w:abstractNumId w:val="0"/>
  </w:num>
  <w:num w:numId="6" w16cid:durableId="318075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8B"/>
    <w:rsid w:val="002B1878"/>
    <w:rsid w:val="005C6A6A"/>
    <w:rsid w:val="00916ACD"/>
    <w:rsid w:val="00B079B1"/>
    <w:rsid w:val="00E975BA"/>
    <w:rsid w:val="00F0378B"/>
    <w:rsid w:val="00F8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C6415A6"/>
  <w15:chartTrackingRefBased/>
  <w15:docId w15:val="{97F7BB76-0950-4CCB-920E-0F72A726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WMOIIB</dc:creator>
  <cp:keywords/>
  <dc:description/>
  <cp:lastModifiedBy>WMOIIB</cp:lastModifiedBy>
  <cp:revision>3</cp:revision>
  <dcterms:created xsi:type="dcterms:W3CDTF">2026-07-14T11:39:00Z</dcterms:created>
  <dcterms:modified xsi:type="dcterms:W3CDTF">2026-07-14T12:02:00Z</dcterms:modified>
</cp:coreProperties>
</file>